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7C47C" w14:textId="1F5FB17E" w:rsidR="00785A17" w:rsidRDefault="00785A17" w:rsidP="008131D2">
      <w:pPr>
        <w:spacing w:after="0" w:line="240" w:lineRule="auto"/>
        <w:rPr>
          <w:rFonts w:eastAsia="Times New Roman" w:cs="Arial"/>
          <w:b/>
          <w:color w:val="000000"/>
          <w:u w:val="single"/>
        </w:rPr>
      </w:pPr>
      <w:bookmarkStart w:id="0" w:name="_GoBack"/>
      <w:bookmarkEnd w:id="0"/>
    </w:p>
    <w:p w14:paraId="79CDCC11" w14:textId="77777777" w:rsidR="00785A17" w:rsidRDefault="00785A17" w:rsidP="008131D2">
      <w:pPr>
        <w:spacing w:after="0" w:line="240" w:lineRule="auto"/>
        <w:rPr>
          <w:rFonts w:eastAsia="Times New Roman" w:cs="Arial"/>
          <w:b/>
          <w:color w:val="000000"/>
          <w:u w:val="single"/>
        </w:rPr>
      </w:pPr>
    </w:p>
    <w:p w14:paraId="40522FE2" w14:textId="5D68F74F" w:rsidR="008131D2" w:rsidRDefault="00785A17" w:rsidP="00785A17">
      <w:pPr>
        <w:spacing w:after="0" w:line="240" w:lineRule="auto"/>
        <w:jc w:val="center"/>
        <w:rPr>
          <w:rFonts w:eastAsia="Times New Roman" w:cs="Arial"/>
          <w:b/>
          <w:color w:val="000000"/>
          <w:sz w:val="24"/>
          <w:szCs w:val="24"/>
        </w:rPr>
      </w:pPr>
      <w:r w:rsidRPr="00785A17">
        <w:rPr>
          <w:rFonts w:eastAsia="Times New Roman" w:cs="Arial"/>
          <w:b/>
          <w:color w:val="000000"/>
          <w:sz w:val="24"/>
          <w:szCs w:val="24"/>
        </w:rPr>
        <w:t>Testing Use of Limited ISBD P</w:t>
      </w:r>
      <w:r w:rsidR="007550FE" w:rsidRPr="00785A17">
        <w:rPr>
          <w:rFonts w:eastAsia="Times New Roman" w:cs="Arial"/>
          <w:b/>
          <w:color w:val="000000"/>
          <w:sz w:val="24"/>
          <w:szCs w:val="24"/>
        </w:rPr>
        <w:t>unctuation</w:t>
      </w:r>
      <w:r w:rsidRPr="00785A17">
        <w:rPr>
          <w:rFonts w:eastAsia="Times New Roman" w:cs="Arial"/>
          <w:b/>
          <w:color w:val="000000"/>
          <w:sz w:val="24"/>
          <w:szCs w:val="24"/>
        </w:rPr>
        <w:t xml:space="preserve"> in Bibliographic Records</w:t>
      </w:r>
    </w:p>
    <w:p w14:paraId="2C03D6A2" w14:textId="2E93EA56" w:rsidR="008131D2" w:rsidRPr="00785A17" w:rsidRDefault="00785A17" w:rsidP="00785A17">
      <w:pPr>
        <w:spacing w:after="0" w:line="240" w:lineRule="auto"/>
        <w:jc w:val="center"/>
        <w:rPr>
          <w:rFonts w:eastAsia="Times New Roman" w:cs="Times New Roman"/>
        </w:rPr>
      </w:pPr>
      <w:r w:rsidRPr="00785A17">
        <w:rPr>
          <w:rFonts w:eastAsia="Times New Roman" w:cs="Arial"/>
          <w:color w:val="000000"/>
        </w:rPr>
        <w:t>February 6, 2018</w:t>
      </w:r>
    </w:p>
    <w:p w14:paraId="7B91C2F9" w14:textId="77777777" w:rsidR="00785A17" w:rsidRPr="00785A17" w:rsidRDefault="00785A17" w:rsidP="00785A17">
      <w:pPr>
        <w:spacing w:after="0" w:line="240" w:lineRule="auto"/>
        <w:jc w:val="center"/>
        <w:rPr>
          <w:rFonts w:eastAsia="Times New Roman" w:cs="Times New Roman"/>
          <w:sz w:val="24"/>
          <w:szCs w:val="24"/>
        </w:rPr>
      </w:pPr>
    </w:p>
    <w:p w14:paraId="2A4DBD0D" w14:textId="6E891332" w:rsidR="008131D2" w:rsidRPr="000760C3" w:rsidRDefault="008131D2" w:rsidP="00D33E5D">
      <w:r w:rsidRPr="000760C3">
        <w:t>The Program for Coop</w:t>
      </w:r>
      <w:r w:rsidR="00470628">
        <w:t>erative Cataloging (PCC), OCLC</w:t>
      </w:r>
      <w:r w:rsidRPr="008131D2">
        <w:t xml:space="preserve">, </w:t>
      </w:r>
      <w:r w:rsidRPr="000760C3">
        <w:t xml:space="preserve">and SkyRiver will begin testing a possible transition to using </w:t>
      </w:r>
      <w:r w:rsidR="00CB1DB8">
        <w:t>limited</w:t>
      </w:r>
      <w:r w:rsidR="00D33E5D">
        <w:t xml:space="preserve"> ISBD</w:t>
      </w:r>
      <w:r w:rsidR="00D33E5D" w:rsidRPr="000760C3">
        <w:t xml:space="preserve"> </w:t>
      </w:r>
      <w:r w:rsidRPr="000760C3">
        <w:t xml:space="preserve">punctuation in MARC 21 bibliographic records.  The </w:t>
      </w:r>
      <w:r>
        <w:t xml:space="preserve">test period will run through </w:t>
      </w:r>
      <w:r w:rsidRPr="008131D2">
        <w:t>July 1, 2018</w:t>
      </w:r>
      <w:r w:rsidRPr="000760C3">
        <w:t xml:space="preserve">, followed by an evaluation period that will culminate in a decision on whether to move forward.  </w:t>
      </w:r>
    </w:p>
    <w:p w14:paraId="035A580B" w14:textId="77777777" w:rsidR="008131D2" w:rsidRPr="00EB59C8" w:rsidRDefault="008131D2" w:rsidP="008131D2">
      <w:pPr>
        <w:rPr>
          <w:b/>
          <w:bCs/>
        </w:rPr>
      </w:pPr>
      <w:r w:rsidRPr="000760C3">
        <w:rPr>
          <w:b/>
          <w:bCs/>
        </w:rPr>
        <w:t xml:space="preserve">Rationale: </w:t>
      </w:r>
    </w:p>
    <w:p w14:paraId="3BF059F0" w14:textId="1BB2655E" w:rsidR="008131D2" w:rsidRDefault="008131D2" w:rsidP="00D33E5D">
      <w:r w:rsidRPr="000760C3">
        <w:t>Creating MARC 21 records without punctuation that</w:t>
      </w:r>
      <w:r w:rsidR="00304432">
        <w:t xml:space="preserve"> duplicates MARC 21 coding is expected to </w:t>
      </w:r>
      <w:r w:rsidR="00833ECD">
        <w:t xml:space="preserve">save time for catalogers, </w:t>
      </w:r>
      <w:r w:rsidRPr="000760C3">
        <w:t>make it easier to map data to and from other formats</w:t>
      </w:r>
      <w:r w:rsidR="00833ECD">
        <w:t xml:space="preserve">, and </w:t>
      </w:r>
      <w:r w:rsidR="00833ECD" w:rsidRPr="000760C3">
        <w:t xml:space="preserve">allow for an easier transition to </w:t>
      </w:r>
      <w:r w:rsidR="00833ECD">
        <w:t>linked data</w:t>
      </w:r>
      <w:r w:rsidRPr="000760C3">
        <w:t xml:space="preserve">. Creating records with </w:t>
      </w:r>
      <w:r w:rsidR="00CB1DB8">
        <w:t>limited</w:t>
      </w:r>
      <w:r w:rsidR="00D33E5D">
        <w:t xml:space="preserve"> ISBD</w:t>
      </w:r>
      <w:r w:rsidR="00D33E5D" w:rsidRPr="000760C3">
        <w:t xml:space="preserve"> </w:t>
      </w:r>
      <w:r w:rsidRPr="000760C3">
        <w:t>punctuation simplifies data entry and allows catalogers to focus solely on coding to better identify parts of the bibliographic description. </w:t>
      </w:r>
      <w:r w:rsidR="00304432">
        <w:t xml:space="preserve">OCLC analysis of </w:t>
      </w:r>
      <w:r w:rsidR="00CA3F9B">
        <w:t>changes</w:t>
      </w:r>
      <w:r w:rsidR="00304432">
        <w:t xml:space="preserve"> that catalogers make to </w:t>
      </w:r>
      <w:r w:rsidR="00CA3F9B">
        <w:t xml:space="preserve">existing bibliographic data indicates that edits to ISBD punctuation and associated spacing have little to no impact on retrieval and use. </w:t>
      </w:r>
      <w:r w:rsidR="0041296F">
        <w:t xml:space="preserve"> In addition, this change would allow</w:t>
      </w:r>
      <w:r w:rsidRPr="000760C3">
        <w:t xml:space="preserve"> for flexibility in the design of online displays without the need for suppressing punctuation.</w:t>
      </w:r>
    </w:p>
    <w:p w14:paraId="0EB73205" w14:textId="39EAF8B0" w:rsidR="00F62BA0" w:rsidRPr="00BD2FA2" w:rsidRDefault="00BD2FA2" w:rsidP="008131D2">
      <w:r>
        <w:t xml:space="preserve">Please see the </w:t>
      </w:r>
      <w:hyperlink r:id="rId7" w:history="1">
        <w:r w:rsidRPr="00BD2FA2">
          <w:rPr>
            <w:rStyle w:val="Hyperlink"/>
          </w:rPr>
          <w:t>Frequently Asked Questions</w:t>
        </w:r>
      </w:hyperlink>
      <w:r>
        <w:t xml:space="preserve"> for additional information about the test.</w:t>
      </w:r>
    </w:p>
    <w:p w14:paraId="25069786" w14:textId="77777777" w:rsidR="007550FE" w:rsidRPr="00ED676F" w:rsidRDefault="007550FE" w:rsidP="008131D2">
      <w:pPr>
        <w:rPr>
          <w:b/>
        </w:rPr>
      </w:pPr>
      <w:r w:rsidRPr="00ED676F">
        <w:rPr>
          <w:b/>
        </w:rPr>
        <w:t>Purpose of the test:</w:t>
      </w:r>
    </w:p>
    <w:p w14:paraId="08EFC1E1" w14:textId="36379D72" w:rsidR="007550FE" w:rsidRDefault="00ED676F" w:rsidP="00D33E5D">
      <w:r>
        <w:t>The test will enable the PCC to make decisions about the feasibility of a policy change regarding</w:t>
      </w:r>
      <w:r w:rsidR="00CB1DB8">
        <w:t xml:space="preserve"> limited</w:t>
      </w:r>
      <w:r w:rsidR="00D33E5D">
        <w:t xml:space="preserve"> use of</w:t>
      </w:r>
      <w:r>
        <w:t xml:space="preserve"> ISBD punctuation</w:t>
      </w:r>
      <w:r w:rsidR="00D33E5D">
        <w:t xml:space="preserve"> in records</w:t>
      </w:r>
      <w:r>
        <w:t xml:space="preserve">. The test will </w:t>
      </w:r>
      <w:r w:rsidR="00470628">
        <w:t xml:space="preserve">gather feedback about </w:t>
      </w:r>
      <w:r>
        <w:t>how records with limited ISBD punctuation function in library management and discovery systems</w:t>
      </w:r>
      <w:r w:rsidR="00470628">
        <w:t xml:space="preserve"> and in other applications</w:t>
      </w:r>
      <w:r w:rsidR="00B76FEB">
        <w:t xml:space="preserve"> that make use of MARC data</w:t>
      </w:r>
      <w:r>
        <w:t xml:space="preserve">. </w:t>
      </w:r>
      <w:r w:rsidR="00304432">
        <w:t xml:space="preserve">The outcome is expected to be a clearer understanding of the pros and cons of this approach, </w:t>
      </w:r>
      <w:r w:rsidR="00470628">
        <w:t>the impact of</w:t>
      </w:r>
      <w:r w:rsidR="0041296F">
        <w:t xml:space="preserve"> working with a mix of records (</w:t>
      </w:r>
      <w:r w:rsidR="00470628">
        <w:t>some with</w:t>
      </w:r>
      <w:r w:rsidR="00EC7CA5">
        <w:t xml:space="preserve"> complete</w:t>
      </w:r>
      <w:r w:rsidR="00D33E5D">
        <w:t xml:space="preserve"> </w:t>
      </w:r>
      <w:r w:rsidR="00470628">
        <w:t>IS</w:t>
      </w:r>
      <w:r w:rsidR="00304432">
        <w:t>BD punctuation and some with</w:t>
      </w:r>
      <w:r w:rsidR="00D33E5D">
        <w:t xml:space="preserve"> a limited amount</w:t>
      </w:r>
      <w:r w:rsidR="0041296F">
        <w:t>)</w:t>
      </w:r>
      <w:r w:rsidR="00304432">
        <w:t xml:space="preserve">, and </w:t>
      </w:r>
      <w:r w:rsidR="00CA3F9B">
        <w:t>the implications for retrospective processing of records</w:t>
      </w:r>
      <w:r w:rsidR="00304432">
        <w:t>.</w:t>
      </w:r>
      <w:r w:rsidR="00470628">
        <w:t xml:space="preserve"> </w:t>
      </w:r>
    </w:p>
    <w:p w14:paraId="70ED922D" w14:textId="77777777" w:rsidR="00ED676F" w:rsidRPr="000760C3" w:rsidRDefault="00470628" w:rsidP="008131D2">
      <w:r>
        <w:t xml:space="preserve">This test is not intended to evaluate </w:t>
      </w:r>
      <w:r w:rsidR="00304432">
        <w:t xml:space="preserve">the impact on individual catalogers creating or editing MARC records. It is specifically intended to test the impact of such a change on library systems and applications that make use of MARC data, including </w:t>
      </w:r>
      <w:r w:rsidR="00304432" w:rsidRPr="00EB59C8">
        <w:rPr>
          <w:rFonts w:eastAsia="Times New Roman" w:cs="Arial"/>
          <w:color w:val="000000"/>
        </w:rPr>
        <w:t>MARC transformation services and linked data</w:t>
      </w:r>
      <w:r w:rsidR="00304432">
        <w:t>.</w:t>
      </w:r>
    </w:p>
    <w:p w14:paraId="650DC673" w14:textId="77777777" w:rsidR="008131D2" w:rsidRPr="00EB59C8" w:rsidRDefault="008131D2" w:rsidP="008131D2">
      <w:pPr>
        <w:rPr>
          <w:b/>
          <w:bCs/>
        </w:rPr>
      </w:pPr>
      <w:r w:rsidRPr="000760C3">
        <w:rPr>
          <w:b/>
          <w:bCs/>
        </w:rPr>
        <w:t>Scope of the test:</w:t>
      </w:r>
    </w:p>
    <w:p w14:paraId="2D396784" w14:textId="51E98CAB" w:rsidR="008131D2" w:rsidRPr="000760C3" w:rsidRDefault="008131D2" w:rsidP="0019437E">
      <w:r w:rsidRPr="000760C3">
        <w:t xml:space="preserve">The test </w:t>
      </w:r>
      <w:r w:rsidRPr="000760C3">
        <w:rPr>
          <w:b/>
          <w:bCs/>
        </w:rPr>
        <w:t>is limited to</w:t>
      </w:r>
      <w:r w:rsidRPr="000760C3">
        <w:t xml:space="preserve"> the </w:t>
      </w:r>
      <w:r w:rsidR="00833ECD">
        <w:t>following two</w:t>
      </w:r>
      <w:r w:rsidRPr="000760C3">
        <w:t xml:space="preserve"> recommendations of the PCC ISBD and MARC Task Group report at </w:t>
      </w:r>
      <w:hyperlink r:id="rId8" w:tgtFrame="_blank" w:history="1">
        <w:r w:rsidRPr="000760C3">
          <w:rPr>
            <w:rStyle w:val="Hyperlink"/>
          </w:rPr>
          <w:t>https://www.loc.gov/aba/pcc/documents/isbdmarc2016.pdf</w:t>
        </w:r>
      </w:hyperlink>
      <w:r w:rsidRPr="000760C3">
        <w:t>, page 1:</w:t>
      </w:r>
    </w:p>
    <w:p w14:paraId="1C9242D2" w14:textId="6DF41CB9" w:rsidR="00B548E3" w:rsidRDefault="00B548E3" w:rsidP="00B548E3">
      <w:pPr>
        <w:pStyle w:val="Default"/>
        <w:numPr>
          <w:ilvl w:val="0"/>
          <w:numId w:val="1"/>
        </w:numPr>
        <w:spacing w:after="17"/>
        <w:rPr>
          <w:sz w:val="22"/>
          <w:szCs w:val="22"/>
        </w:rPr>
      </w:pPr>
      <w:r>
        <w:rPr>
          <w:sz w:val="22"/>
          <w:szCs w:val="22"/>
        </w:rPr>
        <w:t>C</w:t>
      </w:r>
      <w:r w:rsidR="00367572">
        <w:rPr>
          <w:sz w:val="22"/>
          <w:szCs w:val="22"/>
        </w:rPr>
        <w:t>ease use of terminal periods</w:t>
      </w:r>
      <w:r>
        <w:rPr>
          <w:sz w:val="22"/>
          <w:szCs w:val="22"/>
        </w:rPr>
        <w:t xml:space="preserve"> </w:t>
      </w:r>
    </w:p>
    <w:p w14:paraId="061A86B0" w14:textId="2F33DCDA" w:rsidR="008131D2" w:rsidRDefault="00B548E3" w:rsidP="00A64400">
      <w:pPr>
        <w:pStyle w:val="Default"/>
        <w:numPr>
          <w:ilvl w:val="0"/>
          <w:numId w:val="1"/>
        </w:numPr>
        <w:spacing w:after="18"/>
        <w:rPr>
          <w:color w:val="auto"/>
          <w:sz w:val="22"/>
          <w:szCs w:val="22"/>
        </w:rPr>
      </w:pPr>
      <w:r>
        <w:rPr>
          <w:color w:val="auto"/>
          <w:sz w:val="22"/>
          <w:szCs w:val="22"/>
        </w:rPr>
        <w:t>Cease use of separating punctuation corresponding to MARC 21 coding</w:t>
      </w:r>
    </w:p>
    <w:p w14:paraId="42ADB187" w14:textId="6A6E4C9D" w:rsidR="008131D2" w:rsidRDefault="008131D2" w:rsidP="008131D2">
      <w:pPr>
        <w:pStyle w:val="Default"/>
        <w:spacing w:after="18"/>
        <w:rPr>
          <w:color w:val="auto"/>
          <w:sz w:val="22"/>
          <w:szCs w:val="22"/>
        </w:rPr>
      </w:pPr>
    </w:p>
    <w:p w14:paraId="247E02F2" w14:textId="63F7A695" w:rsidR="0019437E" w:rsidRDefault="0019437E" w:rsidP="008131D2">
      <w:pPr>
        <w:pStyle w:val="Default"/>
        <w:spacing w:after="18"/>
        <w:rPr>
          <w:color w:val="auto"/>
          <w:sz w:val="22"/>
          <w:szCs w:val="22"/>
        </w:rPr>
      </w:pPr>
      <w:r>
        <w:rPr>
          <w:color w:val="auto"/>
          <w:sz w:val="22"/>
          <w:szCs w:val="22"/>
        </w:rPr>
        <w:t xml:space="preserve">The test </w:t>
      </w:r>
      <w:r w:rsidRPr="0019437E">
        <w:rPr>
          <w:b/>
          <w:color w:val="auto"/>
          <w:sz w:val="22"/>
          <w:szCs w:val="22"/>
        </w:rPr>
        <w:t>does not include</w:t>
      </w:r>
      <w:r>
        <w:rPr>
          <w:color w:val="auto"/>
          <w:sz w:val="22"/>
          <w:szCs w:val="22"/>
        </w:rPr>
        <w:t>:</w:t>
      </w:r>
    </w:p>
    <w:p w14:paraId="2EBE808A" w14:textId="001EECD5" w:rsidR="0019437E" w:rsidRDefault="0019437E" w:rsidP="0019437E">
      <w:pPr>
        <w:pStyle w:val="Default"/>
        <w:numPr>
          <w:ilvl w:val="0"/>
          <w:numId w:val="3"/>
        </w:numPr>
        <w:spacing w:after="18"/>
        <w:rPr>
          <w:color w:val="auto"/>
          <w:sz w:val="22"/>
          <w:szCs w:val="22"/>
        </w:rPr>
      </w:pPr>
      <w:r>
        <w:rPr>
          <w:color w:val="auto"/>
          <w:sz w:val="22"/>
          <w:szCs w:val="22"/>
        </w:rPr>
        <w:t>Authority records</w:t>
      </w:r>
    </w:p>
    <w:p w14:paraId="3D70680B" w14:textId="58EDA921" w:rsidR="0019437E" w:rsidRDefault="0019437E" w:rsidP="0019437E">
      <w:pPr>
        <w:pStyle w:val="Default"/>
        <w:numPr>
          <w:ilvl w:val="0"/>
          <w:numId w:val="3"/>
        </w:numPr>
        <w:spacing w:after="18"/>
        <w:rPr>
          <w:color w:val="auto"/>
          <w:sz w:val="22"/>
          <w:szCs w:val="22"/>
        </w:rPr>
      </w:pPr>
      <w:r>
        <w:rPr>
          <w:color w:val="auto"/>
          <w:sz w:val="22"/>
          <w:szCs w:val="22"/>
        </w:rPr>
        <w:t>Access points in bibliographic records</w:t>
      </w:r>
    </w:p>
    <w:p w14:paraId="307E47E8" w14:textId="5E2E6C34" w:rsidR="0019437E" w:rsidRDefault="0019437E" w:rsidP="0019437E">
      <w:pPr>
        <w:pStyle w:val="Default"/>
        <w:numPr>
          <w:ilvl w:val="0"/>
          <w:numId w:val="3"/>
        </w:numPr>
        <w:spacing w:after="18"/>
        <w:rPr>
          <w:color w:val="auto"/>
          <w:sz w:val="22"/>
          <w:szCs w:val="22"/>
        </w:rPr>
      </w:pPr>
      <w:r>
        <w:rPr>
          <w:color w:val="auto"/>
          <w:sz w:val="22"/>
          <w:szCs w:val="22"/>
        </w:rPr>
        <w:t>Proposed MARC coding described in the PCC ISBD and MARC Task Group report</w:t>
      </w:r>
    </w:p>
    <w:p w14:paraId="6FD8F9E4" w14:textId="77777777" w:rsidR="0019437E" w:rsidRPr="00EB59C8" w:rsidRDefault="0019437E" w:rsidP="008131D2">
      <w:pPr>
        <w:pStyle w:val="Default"/>
        <w:spacing w:after="18"/>
        <w:rPr>
          <w:color w:val="auto"/>
          <w:sz w:val="22"/>
          <w:szCs w:val="22"/>
        </w:rPr>
      </w:pPr>
    </w:p>
    <w:p w14:paraId="1C806C99" w14:textId="77777777" w:rsidR="008131D2" w:rsidRPr="00EB59C8" w:rsidRDefault="008131D2" w:rsidP="008131D2">
      <w:pPr>
        <w:rPr>
          <w:b/>
          <w:bCs/>
        </w:rPr>
      </w:pPr>
      <w:r w:rsidRPr="000760C3">
        <w:rPr>
          <w:b/>
          <w:bCs/>
        </w:rPr>
        <w:lastRenderedPageBreak/>
        <w:t>Test records:</w:t>
      </w:r>
    </w:p>
    <w:p w14:paraId="05D2FA49" w14:textId="77777777" w:rsidR="008131D2" w:rsidRPr="000760C3" w:rsidRDefault="007550FE" w:rsidP="008131D2">
      <w:r>
        <w:t>T</w:t>
      </w:r>
      <w:r w:rsidR="008131D2" w:rsidRPr="000760C3">
        <w:t>he Library of Congress</w:t>
      </w:r>
      <w:r>
        <w:t>, the National Library of Medicine, and OCLC have</w:t>
      </w:r>
      <w:r w:rsidR="008131D2" w:rsidRPr="000760C3">
        <w:t xml:space="preserve"> each compile</w:t>
      </w:r>
      <w:r>
        <w:t>d</w:t>
      </w:r>
      <w:r w:rsidR="008131D2" w:rsidRPr="000760C3">
        <w:t xml:space="preserve"> a se</w:t>
      </w:r>
      <w:r>
        <w:t xml:space="preserve">t of test bibliographic records, which are </w:t>
      </w:r>
      <w:hyperlink r:id="rId9" w:history="1">
        <w:r w:rsidR="008131D2" w:rsidRPr="007550FE">
          <w:rPr>
            <w:rStyle w:val="Hyperlink"/>
          </w:rPr>
          <w:t>freely available on the PCC website</w:t>
        </w:r>
      </w:hyperlink>
      <w:r w:rsidR="008131D2" w:rsidRPr="000760C3">
        <w:t>.</w:t>
      </w:r>
      <w:r w:rsidR="008131D2">
        <w:t xml:space="preserve"> The records may be used by </w:t>
      </w:r>
      <w:r w:rsidR="008131D2" w:rsidRPr="000760C3">
        <w:t>institution</w:t>
      </w:r>
      <w:r w:rsidR="008131D2">
        <w:t>s and</w:t>
      </w:r>
      <w:r w:rsidR="008131D2" w:rsidRPr="000760C3">
        <w:t xml:space="preserve"> vendor</w:t>
      </w:r>
      <w:r w:rsidR="008131D2">
        <w:t>s</w:t>
      </w:r>
      <w:r w:rsidR="008131D2" w:rsidRPr="000760C3">
        <w:t xml:space="preserve"> for testing. Institutions and vendors are welcome to develop additional test record sets.</w:t>
      </w:r>
    </w:p>
    <w:p w14:paraId="09D867B0" w14:textId="77777777" w:rsidR="008131D2" w:rsidRPr="00EB59C8" w:rsidRDefault="008131D2" w:rsidP="008131D2">
      <w:pPr>
        <w:rPr>
          <w:b/>
          <w:bCs/>
        </w:rPr>
      </w:pPr>
      <w:r w:rsidRPr="000760C3">
        <w:rPr>
          <w:b/>
          <w:bCs/>
        </w:rPr>
        <w:t>Evaluation process:</w:t>
      </w:r>
    </w:p>
    <w:p w14:paraId="1D9E73F9" w14:textId="1EF8CAE2" w:rsidR="0041296F" w:rsidRDefault="008131D2" w:rsidP="008131D2">
      <w:r w:rsidRPr="000760C3">
        <w:t xml:space="preserve">The PCC </w:t>
      </w:r>
      <w:r w:rsidR="00470628">
        <w:t xml:space="preserve">Standing Committee on Applications (SCA) will gather and analyze the feedback from libraries, system vendors, and </w:t>
      </w:r>
      <w:r w:rsidR="00304432">
        <w:t xml:space="preserve">others experimenting with the record sets. The SCA will also </w:t>
      </w:r>
      <w:r w:rsidR="00470628">
        <w:t xml:space="preserve">act as a point of contact for questions </w:t>
      </w:r>
      <w:r w:rsidR="00304432">
        <w:t>about the test</w:t>
      </w:r>
      <w:r w:rsidRPr="000760C3">
        <w:t>.</w:t>
      </w:r>
    </w:p>
    <w:p w14:paraId="498BF633" w14:textId="635D9B87" w:rsidR="00BD2FA2" w:rsidRPr="00BD2FA2" w:rsidRDefault="00BD2FA2" w:rsidP="008131D2">
      <w:r>
        <w:t xml:space="preserve">After testing the records, please provide feedback in this </w:t>
      </w:r>
      <w:hyperlink r:id="rId10" w:history="1">
        <w:r w:rsidRPr="00BD2FA2">
          <w:rPr>
            <w:rStyle w:val="Hyperlink"/>
          </w:rPr>
          <w:t>survey</w:t>
        </w:r>
      </w:hyperlink>
      <w:r>
        <w:t xml:space="preserve">. For questions, please contact </w:t>
      </w:r>
      <w:hyperlink r:id="rId11" w:history="1">
        <w:r w:rsidRPr="00BD2FA2">
          <w:rPr>
            <w:rStyle w:val="Hyperlink"/>
          </w:rPr>
          <w:t>Ben Abrahamse</w:t>
        </w:r>
      </w:hyperlink>
      <w:r>
        <w:t xml:space="preserve">, </w:t>
      </w:r>
      <w:r w:rsidR="00C84989">
        <w:t>SCA chair</w:t>
      </w:r>
      <w:r>
        <w:t>.</w:t>
      </w:r>
    </w:p>
    <w:p w14:paraId="62D3EADA" w14:textId="77777777" w:rsidR="008131D2" w:rsidRPr="000760C3" w:rsidRDefault="008131D2" w:rsidP="008131D2">
      <w:pPr>
        <w:rPr>
          <w:b/>
          <w:bCs/>
        </w:rPr>
      </w:pPr>
      <w:r w:rsidRPr="000760C3">
        <w:rPr>
          <w:b/>
          <w:bCs/>
        </w:rPr>
        <w:t>Possible policy change at utility level</w:t>
      </w:r>
    </w:p>
    <w:p w14:paraId="76E58D66" w14:textId="3760C932" w:rsidR="008131D2" w:rsidRPr="000760C3" w:rsidRDefault="008131D2" w:rsidP="00CB1DB8">
      <w:r w:rsidRPr="000760C3">
        <w:t xml:space="preserve">If a decision is reached to </w:t>
      </w:r>
      <w:r w:rsidR="00D33E5D">
        <w:t>limit ISBD</w:t>
      </w:r>
      <w:r w:rsidRPr="000760C3">
        <w:t xml:space="preserve"> punctuation</w:t>
      </w:r>
      <w:r w:rsidR="00D33E5D">
        <w:t xml:space="preserve"> </w:t>
      </w:r>
      <w:r w:rsidR="00CB1DB8">
        <w:t xml:space="preserve">provided in </w:t>
      </w:r>
      <w:r w:rsidR="00D33E5D">
        <w:t>records</w:t>
      </w:r>
      <w:r w:rsidR="008C70AA">
        <w:t>, t</w:t>
      </w:r>
      <w:r w:rsidRPr="000760C3">
        <w:t>he new policy will permit catalogers at any institution to save new bibliographic records to their utility with all the punctuation intact, if desired. Once records in the shared environment have some of their punctuation remo</w:t>
      </w:r>
      <w:r>
        <w:t>ved by the utility to conform with the new policy,</w:t>
      </w:r>
      <w:r w:rsidRPr="000760C3">
        <w:t xml:space="preserve"> that punctuation should not be added back to the records. </w:t>
      </w:r>
    </w:p>
    <w:p w14:paraId="4AEC67E2" w14:textId="0FFF6D39" w:rsidR="0041296F" w:rsidRDefault="008131D2">
      <w:r w:rsidRPr="000760C3">
        <w:t>Institutions will be able to follow punctuation practices r</w:t>
      </w:r>
      <w:r w:rsidR="00D17204">
        <w:t xml:space="preserve">equired at their local level.  </w:t>
      </w:r>
      <w:r w:rsidRPr="000760C3">
        <w:t>The bibliographic utilities will attempt to make tools available to easily add or remove punctuation prior to the end of the testing period.</w:t>
      </w:r>
    </w:p>
    <w:sectPr w:rsidR="0041296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7F8A8" w14:textId="77777777" w:rsidR="002F05D8" w:rsidRDefault="002F05D8" w:rsidP="007448C5">
      <w:pPr>
        <w:spacing w:after="0" w:line="240" w:lineRule="auto"/>
      </w:pPr>
      <w:r>
        <w:separator/>
      </w:r>
    </w:p>
  </w:endnote>
  <w:endnote w:type="continuationSeparator" w:id="0">
    <w:p w14:paraId="15926F5C" w14:textId="77777777" w:rsidR="002F05D8" w:rsidRDefault="002F05D8" w:rsidP="00744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49B88" w14:textId="77777777" w:rsidR="002F05D8" w:rsidRDefault="002F05D8" w:rsidP="007448C5">
      <w:pPr>
        <w:spacing w:after="0" w:line="240" w:lineRule="auto"/>
      </w:pPr>
      <w:r>
        <w:separator/>
      </w:r>
    </w:p>
  </w:footnote>
  <w:footnote w:type="continuationSeparator" w:id="0">
    <w:p w14:paraId="58314365" w14:textId="77777777" w:rsidR="002F05D8" w:rsidRDefault="002F05D8" w:rsidP="00744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1F05" w14:textId="29041425" w:rsidR="007448C5" w:rsidRDefault="007448C5" w:rsidP="007448C5">
    <w:pPr>
      <w:pStyle w:val="Header"/>
    </w:pPr>
    <w:r>
      <w:ptab w:relativeTo="margin" w:alignment="center" w:leader="none"/>
    </w:r>
    <w:r>
      <w:rPr>
        <w:noProof/>
      </w:rPr>
      <w:drawing>
        <wp:inline distT="0" distB="0" distL="0" distR="0" wp14:anchorId="1C8586F7" wp14:editId="537F2C7B">
          <wp:extent cx="22860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_logo-16.gif"/>
                  <pic:cNvPicPr/>
                </pic:nvPicPr>
                <pic:blipFill>
                  <a:blip r:embed="rId1">
                    <a:extLst>
                      <a:ext uri="{28A0092B-C50C-407E-A947-70E740481C1C}">
                        <a14:useLocalDpi xmlns:a14="http://schemas.microsoft.com/office/drawing/2010/main" val="0"/>
                      </a:ext>
                    </a:extLst>
                  </a:blip>
                  <a:stretch>
                    <a:fillRect/>
                  </a:stretch>
                </pic:blipFill>
                <pic:spPr>
                  <a:xfrm>
                    <a:off x="0" y="0"/>
                    <a:ext cx="2286000" cy="457200"/>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342D1"/>
    <w:multiLevelType w:val="hybridMultilevel"/>
    <w:tmpl w:val="40D47804"/>
    <w:lvl w:ilvl="0" w:tplc="E9342EB8">
      <w:start w:val="1"/>
      <w:numFmt w:val="decimal"/>
      <w:lvlText w:val="%1)"/>
      <w:lvlJc w:val="left"/>
      <w:pPr>
        <w:ind w:left="720" w:hanging="360"/>
      </w:pPr>
      <w:rPr>
        <w:rFonts w:hint="default"/>
        <w:bCs/>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DC4540"/>
    <w:multiLevelType w:val="hybridMultilevel"/>
    <w:tmpl w:val="392E2552"/>
    <w:lvl w:ilvl="0" w:tplc="7FFE9336">
      <w:start w:val="1"/>
      <w:numFmt w:val="decimal"/>
      <w:lvlText w:val="%1)"/>
      <w:lvlJc w:val="left"/>
      <w:pPr>
        <w:ind w:left="1108" w:hanging="360"/>
      </w:pPr>
      <w:rPr>
        <w:rFonts w:hint="default"/>
      </w:rPr>
    </w:lvl>
    <w:lvl w:ilvl="1" w:tplc="04090019">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2" w15:restartNumberingAfterBreak="0">
    <w:nsid w:val="71494723"/>
    <w:multiLevelType w:val="hybridMultilevel"/>
    <w:tmpl w:val="8E76EB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1D2"/>
    <w:rsid w:val="00055A93"/>
    <w:rsid w:val="000B4CEF"/>
    <w:rsid w:val="000C1254"/>
    <w:rsid w:val="00123126"/>
    <w:rsid w:val="0019437E"/>
    <w:rsid w:val="002724CD"/>
    <w:rsid w:val="002F05D8"/>
    <w:rsid w:val="00304432"/>
    <w:rsid w:val="00367572"/>
    <w:rsid w:val="0038306F"/>
    <w:rsid w:val="00391973"/>
    <w:rsid w:val="0041296F"/>
    <w:rsid w:val="00426495"/>
    <w:rsid w:val="00470628"/>
    <w:rsid w:val="00650F78"/>
    <w:rsid w:val="006A67DA"/>
    <w:rsid w:val="007448C5"/>
    <w:rsid w:val="007550FE"/>
    <w:rsid w:val="00785A17"/>
    <w:rsid w:val="008131D2"/>
    <w:rsid w:val="00833ECD"/>
    <w:rsid w:val="008C70AA"/>
    <w:rsid w:val="00A64400"/>
    <w:rsid w:val="00AA7DF2"/>
    <w:rsid w:val="00B548E3"/>
    <w:rsid w:val="00B76FEB"/>
    <w:rsid w:val="00BD2FA2"/>
    <w:rsid w:val="00C84989"/>
    <w:rsid w:val="00CA3F9B"/>
    <w:rsid w:val="00CB1DB8"/>
    <w:rsid w:val="00CD1E33"/>
    <w:rsid w:val="00D17204"/>
    <w:rsid w:val="00D33E5D"/>
    <w:rsid w:val="00EC7CA5"/>
    <w:rsid w:val="00ED676F"/>
    <w:rsid w:val="00F0265D"/>
    <w:rsid w:val="00F62B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B954"/>
  <w15:chartTrackingRefBased/>
  <w15:docId w15:val="{E96F8D16-66F9-4B17-8593-72D731A2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1D2"/>
    <w:rPr>
      <w:color w:val="0000FF"/>
      <w:u w:val="single"/>
    </w:rPr>
  </w:style>
  <w:style w:type="paragraph" w:styleId="ListParagraph">
    <w:name w:val="List Paragraph"/>
    <w:basedOn w:val="Normal"/>
    <w:uiPriority w:val="34"/>
    <w:qFormat/>
    <w:rsid w:val="008131D2"/>
    <w:pPr>
      <w:ind w:left="720"/>
      <w:contextualSpacing/>
    </w:pPr>
  </w:style>
  <w:style w:type="paragraph" w:customStyle="1" w:styleId="Default">
    <w:name w:val="Default"/>
    <w:rsid w:val="008131D2"/>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391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973"/>
    <w:rPr>
      <w:rFonts w:ascii="Segoe UI" w:hAnsi="Segoe UI" w:cs="Segoe UI"/>
      <w:sz w:val="18"/>
      <w:szCs w:val="18"/>
    </w:rPr>
  </w:style>
  <w:style w:type="character" w:styleId="CommentReference">
    <w:name w:val="annotation reference"/>
    <w:basedOn w:val="DefaultParagraphFont"/>
    <w:uiPriority w:val="99"/>
    <w:semiHidden/>
    <w:unhideWhenUsed/>
    <w:rsid w:val="00CB1DB8"/>
    <w:rPr>
      <w:sz w:val="16"/>
      <w:szCs w:val="16"/>
    </w:rPr>
  </w:style>
  <w:style w:type="paragraph" w:styleId="CommentText">
    <w:name w:val="annotation text"/>
    <w:basedOn w:val="Normal"/>
    <w:link w:val="CommentTextChar"/>
    <w:uiPriority w:val="99"/>
    <w:semiHidden/>
    <w:unhideWhenUsed/>
    <w:rsid w:val="00CB1DB8"/>
    <w:pPr>
      <w:spacing w:line="240" w:lineRule="auto"/>
    </w:pPr>
    <w:rPr>
      <w:sz w:val="20"/>
      <w:szCs w:val="20"/>
    </w:rPr>
  </w:style>
  <w:style w:type="character" w:customStyle="1" w:styleId="CommentTextChar">
    <w:name w:val="Comment Text Char"/>
    <w:basedOn w:val="DefaultParagraphFont"/>
    <w:link w:val="CommentText"/>
    <w:uiPriority w:val="99"/>
    <w:semiHidden/>
    <w:rsid w:val="00CB1DB8"/>
    <w:rPr>
      <w:sz w:val="20"/>
      <w:szCs w:val="20"/>
    </w:rPr>
  </w:style>
  <w:style w:type="paragraph" w:styleId="CommentSubject">
    <w:name w:val="annotation subject"/>
    <w:basedOn w:val="CommentText"/>
    <w:next w:val="CommentText"/>
    <w:link w:val="CommentSubjectChar"/>
    <w:uiPriority w:val="99"/>
    <w:semiHidden/>
    <w:unhideWhenUsed/>
    <w:rsid w:val="00CB1DB8"/>
    <w:rPr>
      <w:b/>
      <w:bCs/>
    </w:rPr>
  </w:style>
  <w:style w:type="character" w:customStyle="1" w:styleId="CommentSubjectChar">
    <w:name w:val="Comment Subject Char"/>
    <w:basedOn w:val="CommentTextChar"/>
    <w:link w:val="CommentSubject"/>
    <w:uiPriority w:val="99"/>
    <w:semiHidden/>
    <w:rsid w:val="00CB1DB8"/>
    <w:rPr>
      <w:b/>
      <w:bCs/>
      <w:sz w:val="20"/>
      <w:szCs w:val="20"/>
    </w:rPr>
  </w:style>
  <w:style w:type="paragraph" w:styleId="Revision">
    <w:name w:val="Revision"/>
    <w:hidden/>
    <w:uiPriority w:val="99"/>
    <w:semiHidden/>
    <w:rsid w:val="00426495"/>
    <w:pPr>
      <w:spacing w:after="0" w:line="240" w:lineRule="auto"/>
    </w:pPr>
  </w:style>
  <w:style w:type="character" w:styleId="FollowedHyperlink">
    <w:name w:val="FollowedHyperlink"/>
    <w:basedOn w:val="DefaultParagraphFont"/>
    <w:uiPriority w:val="99"/>
    <w:semiHidden/>
    <w:unhideWhenUsed/>
    <w:rsid w:val="00B548E3"/>
    <w:rPr>
      <w:color w:val="954F72" w:themeColor="followedHyperlink"/>
      <w:u w:val="single"/>
    </w:rPr>
  </w:style>
  <w:style w:type="paragraph" w:styleId="Header">
    <w:name w:val="header"/>
    <w:basedOn w:val="Normal"/>
    <w:link w:val="HeaderChar"/>
    <w:uiPriority w:val="99"/>
    <w:unhideWhenUsed/>
    <w:rsid w:val="00744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8C5"/>
  </w:style>
  <w:style w:type="paragraph" w:styleId="Footer">
    <w:name w:val="footer"/>
    <w:basedOn w:val="Normal"/>
    <w:link w:val="FooterChar"/>
    <w:uiPriority w:val="99"/>
    <w:unhideWhenUsed/>
    <w:rsid w:val="00744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loc.gov_aba_pcc_documents_isbdmarc2016.pdf&amp;d=DwMF-g&amp;c=-dg2m7zWuuDZ0MUcV7Sdqw&amp;r=PudRsQkHWRWMNNx4cj7Ft-je-e-TvOmAT19C_mVLIkM&amp;m=bOAoRKqIM1V1QuqkETdQ06M8yVq50TzSzfXQ-7DyTi8&amp;s=Fk_CZLvKvWjTM9bft9i7a6_UW2-TbFAGNX0sEwXI6R4&amp;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rcpCx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braham@mit.edu" TargetMode="External"/><Relationship Id="rId5" Type="http://schemas.openxmlformats.org/officeDocument/2006/relationships/footnotes" Target="footnotes.xml"/><Relationship Id="rId10" Type="http://schemas.openxmlformats.org/officeDocument/2006/relationships/hyperlink" Target="https://www.surveymonkey.com/r/STSLYZT" TargetMode="External"/><Relationship Id="rId4" Type="http://schemas.openxmlformats.org/officeDocument/2006/relationships/webSettings" Target="webSettings.xml"/><Relationship Id="rId9" Type="http://schemas.openxmlformats.org/officeDocument/2006/relationships/hyperlink" Target="http://www.loc.gov/aba/pcc/documents/test-records-punctuation.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Univeristy of Oregon</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P Robare</dc:creator>
  <cp:keywords/>
  <dc:description/>
  <cp:lastModifiedBy>Lori P Robare</cp:lastModifiedBy>
  <cp:revision>2</cp:revision>
  <cp:lastPrinted>2018-01-17T12:49:00Z</cp:lastPrinted>
  <dcterms:created xsi:type="dcterms:W3CDTF">2018-02-06T21:33:00Z</dcterms:created>
  <dcterms:modified xsi:type="dcterms:W3CDTF">2018-02-06T21:33:00Z</dcterms:modified>
</cp:coreProperties>
</file>