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1"/>
        <w:gridCol w:w="4949"/>
      </w:tblGrid>
      <w:tr w:rsidR="001B5B9B" w:rsidTr="00E92C36">
        <w:trPr>
          <w:trHeight w:val="310"/>
        </w:trPr>
        <w:tc>
          <w:tcPr>
            <w:tcW w:w="9350" w:type="dxa"/>
            <w:gridSpan w:val="2"/>
          </w:tcPr>
          <w:p w:rsidR="00400887" w:rsidRPr="006465A2" w:rsidRDefault="001B5B9B" w:rsidP="00C610C3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465A2">
              <w:rPr>
                <w:rFonts w:ascii="Verdana" w:hAnsi="Verdana"/>
                <w:sz w:val="32"/>
                <w:szCs w:val="32"/>
              </w:rPr>
              <w:t>Collection Plan</w:t>
            </w:r>
            <w:r w:rsidR="00483CB3" w:rsidRPr="006465A2">
              <w:rPr>
                <w:rFonts w:ascii="Verdana" w:hAnsi="Verdana"/>
                <w:sz w:val="32"/>
                <w:szCs w:val="32"/>
              </w:rPr>
              <w:t>:</w:t>
            </w:r>
            <w:r w:rsidR="006465A2" w:rsidRPr="006465A2">
              <w:rPr>
                <w:rFonts w:ascii="Verdana" w:hAnsi="Verdana"/>
                <w:sz w:val="32"/>
                <w:szCs w:val="32"/>
              </w:rPr>
              <w:t xml:space="preserve"> eBooks and Downloadable Audiobooks</w:t>
            </w:r>
            <w:r w:rsidR="00483CB3" w:rsidRPr="006465A2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</w:tr>
      <w:tr w:rsidR="001F54BE" w:rsidTr="00E92C36">
        <w:trPr>
          <w:trHeight w:val="310"/>
        </w:trPr>
        <w:tc>
          <w:tcPr>
            <w:tcW w:w="4401" w:type="dxa"/>
          </w:tcPr>
          <w:p w:rsidR="0012190E" w:rsidRPr="008A6282" w:rsidRDefault="001B5B9B" w:rsidP="0012190E">
            <w:pPr>
              <w:pStyle w:val="NoSpacing"/>
              <w:rPr>
                <w:b/>
              </w:rPr>
            </w:pPr>
            <w:r w:rsidRPr="008A6282">
              <w:rPr>
                <w:b/>
              </w:rPr>
              <w:t>Collection:</w:t>
            </w:r>
            <w:r w:rsidR="00AA127D" w:rsidRPr="008A6282">
              <w:rPr>
                <w:b/>
              </w:rPr>
              <w:t xml:space="preserve"> </w:t>
            </w:r>
          </w:p>
          <w:p w:rsidR="001B5B9B" w:rsidRDefault="00943355" w:rsidP="0012190E">
            <w:pPr>
              <w:pStyle w:val="NoSpacing"/>
            </w:pPr>
            <w:r>
              <w:t>eBooks and Downloadable Audio</w:t>
            </w:r>
            <w:r w:rsidR="006465A2">
              <w:t>b</w:t>
            </w:r>
            <w:r w:rsidR="001F54BE">
              <w:t>ooks</w:t>
            </w:r>
          </w:p>
        </w:tc>
        <w:tc>
          <w:tcPr>
            <w:tcW w:w="4949" w:type="dxa"/>
          </w:tcPr>
          <w:p w:rsidR="001B5B9B" w:rsidRPr="008A6282" w:rsidRDefault="001B5B9B" w:rsidP="00A15255">
            <w:pPr>
              <w:pStyle w:val="NoSpacing"/>
              <w:rPr>
                <w:b/>
              </w:rPr>
            </w:pPr>
            <w:r w:rsidRPr="008A6282">
              <w:rPr>
                <w:b/>
              </w:rPr>
              <w:t>Date:</w:t>
            </w:r>
            <w:r w:rsidR="002503D2" w:rsidRPr="008A6282">
              <w:rPr>
                <w:b/>
              </w:rPr>
              <w:t xml:space="preserve"> </w:t>
            </w:r>
          </w:p>
          <w:p w:rsidR="00A15255" w:rsidRDefault="00EA513C" w:rsidP="007E475F">
            <w:r>
              <w:t>February</w:t>
            </w:r>
            <w:r w:rsidR="00943355">
              <w:t xml:space="preserve"> 2017</w:t>
            </w:r>
          </w:p>
        </w:tc>
      </w:tr>
      <w:tr w:rsidR="001B5B9B" w:rsidTr="008A6282">
        <w:trPr>
          <w:trHeight w:val="1790"/>
        </w:trPr>
        <w:tc>
          <w:tcPr>
            <w:tcW w:w="9350" w:type="dxa"/>
            <w:gridSpan w:val="2"/>
          </w:tcPr>
          <w:p w:rsidR="009E0528" w:rsidRPr="008A6282" w:rsidRDefault="001B5B9B" w:rsidP="000E2E62">
            <w:pPr>
              <w:rPr>
                <w:b/>
              </w:rPr>
            </w:pPr>
            <w:r w:rsidRPr="008A6282">
              <w:rPr>
                <w:b/>
              </w:rPr>
              <w:t>Collection Statement:</w:t>
            </w:r>
            <w:r w:rsidR="00AA127D" w:rsidRPr="008A6282">
              <w:rPr>
                <w:b/>
              </w:rPr>
              <w:t xml:space="preserve"> </w:t>
            </w:r>
          </w:p>
          <w:p w:rsidR="009512F4" w:rsidRDefault="006465A2" w:rsidP="006465A2">
            <w:r>
              <w:t>PCLS</w:t>
            </w:r>
            <w:r w:rsidR="008642E1">
              <w:t xml:space="preserve"> subscribes to </w:t>
            </w:r>
            <w:r>
              <w:t xml:space="preserve">several </w:t>
            </w:r>
            <w:r w:rsidR="001F54BE">
              <w:t xml:space="preserve">vendor </w:t>
            </w:r>
            <w:r w:rsidR="008642E1">
              <w:t>platforms that offer a variety of eBooks and downloadable audio</w:t>
            </w:r>
            <w:r>
              <w:t>books</w:t>
            </w:r>
            <w:r w:rsidR="00E77322">
              <w:t xml:space="preserve"> for lease</w:t>
            </w:r>
            <w:r w:rsidR="008642E1">
              <w:t>.</w:t>
            </w:r>
            <w:r w:rsidR="001F54BE">
              <w:t xml:space="preserve"> Collection Management Librarians</w:t>
            </w:r>
            <w:r w:rsidR="008642E1">
              <w:t xml:space="preserve"> strive to select</w:t>
            </w:r>
            <w:r>
              <w:t>,</w:t>
            </w:r>
            <w:r w:rsidR="008642E1">
              <w:t xml:space="preserve"> </w:t>
            </w:r>
            <w:r>
              <w:t xml:space="preserve">within budget constraints, </w:t>
            </w:r>
            <w:r w:rsidR="008642E1">
              <w:t>a diverse variety of popular fiction and non-fiction</w:t>
            </w:r>
            <w:r>
              <w:t xml:space="preserve"> that comple</w:t>
            </w:r>
            <w:r w:rsidR="00822280">
              <w:t>ment</w:t>
            </w:r>
            <w:r w:rsidR="001F54BE">
              <w:t>s</w:t>
            </w:r>
            <w:r>
              <w:t xml:space="preserve">, rather than </w:t>
            </w:r>
            <w:r w:rsidR="00822280">
              <w:t>recreate</w:t>
            </w:r>
            <w:r w:rsidR="002C1D72">
              <w:t>s,</w:t>
            </w:r>
            <w:r>
              <w:t xml:space="preserve"> PCLS’s</w:t>
            </w:r>
            <w:r w:rsidR="00822280">
              <w:t xml:space="preserve"> print collection</w:t>
            </w:r>
            <w:r>
              <w:t>s</w:t>
            </w:r>
            <w:r w:rsidR="00822280">
              <w:t>.</w:t>
            </w:r>
            <w:r w:rsidR="008642E1">
              <w:t xml:space="preserve"> </w:t>
            </w:r>
            <w:r w:rsidR="001F54BE">
              <w:t xml:space="preserve">It’s not feasible to </w:t>
            </w:r>
            <w:r>
              <w:t>purchase</w:t>
            </w:r>
            <w:r w:rsidR="001F54BE">
              <w:t xml:space="preserve"> all </w:t>
            </w:r>
            <w:r>
              <w:t>titles in every format offered</w:t>
            </w:r>
            <w:r w:rsidR="001F54BE">
              <w:t>.</w:t>
            </w:r>
          </w:p>
        </w:tc>
      </w:tr>
      <w:tr w:rsidR="001B5B9B" w:rsidTr="008A6282">
        <w:trPr>
          <w:trHeight w:val="908"/>
        </w:trPr>
        <w:tc>
          <w:tcPr>
            <w:tcW w:w="9350" w:type="dxa"/>
            <w:gridSpan w:val="2"/>
          </w:tcPr>
          <w:p w:rsidR="001B5B9B" w:rsidRDefault="001B5B9B" w:rsidP="007E475F">
            <w:r>
              <w:t xml:space="preserve">Audience: Who are the intended users of the collection? </w:t>
            </w:r>
          </w:p>
          <w:p w:rsidR="001B5B9B" w:rsidRDefault="008642E1" w:rsidP="00AA127D">
            <w:r>
              <w:t>All ages</w:t>
            </w:r>
          </w:p>
        </w:tc>
      </w:tr>
      <w:tr w:rsidR="001B5B9B" w:rsidTr="008A6282">
        <w:trPr>
          <w:trHeight w:val="872"/>
        </w:trPr>
        <w:tc>
          <w:tcPr>
            <w:tcW w:w="9350" w:type="dxa"/>
            <w:gridSpan w:val="2"/>
          </w:tcPr>
          <w:p w:rsidR="001B5B9B" w:rsidRDefault="001B5B9B" w:rsidP="007E475F">
            <w:r w:rsidRPr="008A6282">
              <w:rPr>
                <w:b/>
              </w:rPr>
              <w:t>Content</w:t>
            </w:r>
            <w:r>
              <w:t xml:space="preserve">: What is the range and kind of content needed in the collection? </w:t>
            </w:r>
          </w:p>
          <w:p w:rsidR="00966C7D" w:rsidRPr="001F54BE" w:rsidRDefault="001F54BE" w:rsidP="001F54BE">
            <w:pPr>
              <w:pStyle w:val="NoSpacing"/>
            </w:pPr>
            <w:r>
              <w:t>Fiction, non-f</w:t>
            </w:r>
            <w:r w:rsidRPr="001F54BE">
              <w:t>icti</w:t>
            </w:r>
            <w:r w:rsidR="006465A2">
              <w:t>on, and graphic n</w:t>
            </w:r>
            <w:r>
              <w:t>ovels for all ages</w:t>
            </w:r>
            <w:r w:rsidR="006465A2">
              <w:t xml:space="preserve"> are selected.</w:t>
            </w:r>
          </w:p>
        </w:tc>
      </w:tr>
      <w:tr w:rsidR="001B5B9B" w:rsidTr="00E92C36">
        <w:trPr>
          <w:trHeight w:val="1138"/>
        </w:trPr>
        <w:tc>
          <w:tcPr>
            <w:tcW w:w="9350" w:type="dxa"/>
            <w:gridSpan w:val="2"/>
          </w:tcPr>
          <w:p w:rsidR="001B5B9B" w:rsidRDefault="001B5B9B" w:rsidP="007E475F">
            <w:r>
              <w:t>Selection, Acquisition: How will the content be selected and acquired? What is the budgeted amount for purchasing the collection?</w:t>
            </w:r>
          </w:p>
          <w:p w:rsidR="00305392" w:rsidRDefault="001F54BE" w:rsidP="00B2032A">
            <w:pPr>
              <w:pStyle w:val="NoSpacing"/>
            </w:pPr>
            <w:r w:rsidRPr="001F54BE">
              <w:t xml:space="preserve">Content is selected </w:t>
            </w:r>
            <w:r w:rsidR="006465A2">
              <w:t xml:space="preserve">in alignment with PCLS’s Board </w:t>
            </w:r>
            <w:r w:rsidR="00B2032A">
              <w:t>Administrative Policy 92-04,</w:t>
            </w:r>
            <w:r w:rsidR="006465A2">
              <w:t xml:space="preserve"> </w:t>
            </w:r>
            <w:r w:rsidR="00B2032A">
              <w:t xml:space="preserve">“Criteria for Library Materials Selection” and Board Policy 2.6,  “Selection of Library Materials,” </w:t>
            </w:r>
            <w:r w:rsidRPr="001F54BE">
              <w:t xml:space="preserve">using the same parameters as </w:t>
            </w:r>
            <w:r w:rsidR="00B2032A">
              <w:t>for</w:t>
            </w:r>
            <w:r w:rsidRPr="001F54BE">
              <w:t xml:space="preserve"> the physical collections.</w:t>
            </w:r>
            <w:r w:rsidR="00984966">
              <w:t xml:space="preserve"> Selection is done based on publishing cycle, so certain times of the year will have more new titles purchased than other times.</w:t>
            </w:r>
            <w:r w:rsidR="002827AA">
              <w:t xml:space="preserve"> </w:t>
            </w:r>
            <w:r w:rsidR="00E77322">
              <w:t xml:space="preserve">PCLS customers can </w:t>
            </w:r>
            <w:r w:rsidR="00984966">
              <w:t xml:space="preserve">aslo </w:t>
            </w:r>
            <w:r w:rsidR="00E77322">
              <w:t>request titles to</w:t>
            </w:r>
            <w:r w:rsidR="00122F5C">
              <w:t xml:space="preserve"> be added. </w:t>
            </w:r>
            <w:r w:rsidR="002827AA">
              <w:t xml:space="preserve">Selection is </w:t>
            </w:r>
            <w:r w:rsidR="00122F5C">
              <w:t xml:space="preserve">also </w:t>
            </w:r>
            <w:r w:rsidR="002827AA">
              <w:t>responsive to PCLS programs and initiatives.</w:t>
            </w:r>
          </w:p>
          <w:p w:rsidR="00B2032A" w:rsidRPr="001F54BE" w:rsidRDefault="00B2032A" w:rsidP="00B2032A">
            <w:pPr>
              <w:pStyle w:val="NoSpacing"/>
            </w:pPr>
          </w:p>
        </w:tc>
      </w:tr>
      <w:tr w:rsidR="001B5B9B" w:rsidTr="00E92C36">
        <w:trPr>
          <w:trHeight w:val="70"/>
        </w:trPr>
        <w:tc>
          <w:tcPr>
            <w:tcW w:w="9350" w:type="dxa"/>
            <w:gridSpan w:val="2"/>
            <w:vAlign w:val="bottom"/>
          </w:tcPr>
          <w:p w:rsidR="00483CB3" w:rsidRPr="008A6282" w:rsidRDefault="001F54BE" w:rsidP="002F3D5D">
            <w:pPr>
              <w:rPr>
                <w:b/>
              </w:rPr>
            </w:pPr>
            <w:r w:rsidRPr="008A6282">
              <w:rPr>
                <w:b/>
              </w:rPr>
              <w:t>Special Funding Consideration</w:t>
            </w:r>
            <w:r w:rsidR="00483CB3" w:rsidRPr="008A6282">
              <w:rPr>
                <w:b/>
              </w:rPr>
              <w:t xml:space="preserve">: </w:t>
            </w:r>
          </w:p>
          <w:p w:rsidR="00750356" w:rsidRDefault="001F54BE" w:rsidP="002F3D5D">
            <w:r>
              <w:t>Publisher price points</w:t>
            </w:r>
            <w:r w:rsidR="00B2032A">
              <w:t xml:space="preserve"> for e-content</w:t>
            </w:r>
            <w:r>
              <w:t xml:space="preserve"> vary widely</w:t>
            </w:r>
            <w:r w:rsidR="001F05FC">
              <w:t xml:space="preserve"> (</w:t>
            </w:r>
            <w:r w:rsidR="00750356">
              <w:t>running</w:t>
            </w:r>
            <w:r w:rsidR="00B2032A">
              <w:t xml:space="preserve"> </w:t>
            </w:r>
            <w:r w:rsidR="00750356">
              <w:t xml:space="preserve">as much as </w:t>
            </w:r>
            <w:r w:rsidR="00B2032A">
              <w:t xml:space="preserve">three </w:t>
            </w:r>
            <w:r w:rsidR="00750356">
              <w:t xml:space="preserve">or four </w:t>
            </w:r>
            <w:r w:rsidR="00B2032A">
              <w:t>times the</w:t>
            </w:r>
            <w:r>
              <w:t xml:space="preserve"> </w:t>
            </w:r>
            <w:r w:rsidR="00B2032A">
              <w:t xml:space="preserve">list </w:t>
            </w:r>
            <w:r w:rsidR="001F05FC">
              <w:t>price for physical materials),</w:t>
            </w:r>
            <w:r w:rsidR="00750356">
              <w:t xml:space="preserve"> impacting</w:t>
            </w:r>
            <w:r w:rsidR="00B2032A">
              <w:t xml:space="preserve"> </w:t>
            </w:r>
            <w:r w:rsidR="00750356">
              <w:t xml:space="preserve">PCLS’s </w:t>
            </w:r>
            <w:r>
              <w:t>ability to purchase</w:t>
            </w:r>
            <w:r w:rsidR="00750356">
              <w:t xml:space="preserve"> numbers of both t</w:t>
            </w:r>
            <w:r>
              <w:t xml:space="preserve">itles and copies. </w:t>
            </w:r>
          </w:p>
          <w:p w:rsidR="001F05FC" w:rsidRDefault="001F54BE" w:rsidP="002F3D5D">
            <w:r>
              <w:t xml:space="preserve">In addition, </w:t>
            </w:r>
            <w:r w:rsidR="00750356">
              <w:t xml:space="preserve">publishers’ </w:t>
            </w:r>
            <w:r w:rsidR="001F05FC">
              <w:t>varied, vendor-</w:t>
            </w:r>
            <w:r w:rsidR="00750356">
              <w:t>negotiated terms of use have resul</w:t>
            </w:r>
            <w:r w:rsidR="001F05FC">
              <w:t>ted in numerous challenges for librarie</w:t>
            </w:r>
            <w:r w:rsidR="00750356">
              <w:t xml:space="preserve">s. </w:t>
            </w:r>
            <w:r w:rsidR="00926B98">
              <w:t xml:space="preserve">Many </w:t>
            </w:r>
            <w:r w:rsidR="001F05FC">
              <w:t>licensed titles expire after specific</w:t>
            </w:r>
            <w:r w:rsidR="00750356">
              <w:t xml:space="preserve"> lease period</w:t>
            </w:r>
            <w:r w:rsidR="001F05FC">
              <w:t xml:space="preserve">s or </w:t>
            </w:r>
            <w:r w:rsidR="00122F5C">
              <w:t>a fixed number</w:t>
            </w:r>
            <w:r w:rsidR="001F05FC">
              <w:t xml:space="preserve"> of circulations.  </w:t>
            </w:r>
          </w:p>
          <w:p w:rsidR="001F05FC" w:rsidRDefault="001F54BE" w:rsidP="002F3D5D">
            <w:r>
              <w:t xml:space="preserve">Other </w:t>
            </w:r>
            <w:r w:rsidR="001F05FC">
              <w:t>vendor-selected content is offered to PCLS</w:t>
            </w:r>
            <w:r>
              <w:t xml:space="preserve"> </w:t>
            </w:r>
            <w:r w:rsidR="00777F0B">
              <w:t>via a</w:t>
            </w:r>
            <w:r w:rsidR="001F05FC">
              <w:t xml:space="preserve"> cost</w:t>
            </w:r>
            <w:r>
              <w:t xml:space="preserve">-per-use </w:t>
            </w:r>
            <w:r w:rsidR="00A50FC4">
              <w:t>model</w:t>
            </w:r>
            <w:r w:rsidR="001F05FC">
              <w:t>. This form of patron-</w:t>
            </w:r>
            <w:r w:rsidR="002827AA">
              <w:t xml:space="preserve">driven </w:t>
            </w:r>
            <w:r w:rsidR="001F05FC">
              <w:t>circulation impacts</w:t>
            </w:r>
            <w:r w:rsidR="002827AA">
              <w:t xml:space="preserve"> the number of checkouts that </w:t>
            </w:r>
            <w:r w:rsidR="00777F0B">
              <w:t>PCLS can</w:t>
            </w:r>
            <w:r w:rsidR="00122F5C">
              <w:t xml:space="preserve"> offer via the vendor platform.</w:t>
            </w:r>
          </w:p>
          <w:p w:rsidR="001F54BE" w:rsidRDefault="001F05FC" w:rsidP="002F3D5D">
            <w:r>
              <w:t>PCLS</w:t>
            </w:r>
            <w:r w:rsidR="002827AA">
              <w:t xml:space="preserve"> </w:t>
            </w:r>
            <w:r w:rsidR="00A50FC4">
              <w:t xml:space="preserve">continually </w:t>
            </w:r>
            <w:r w:rsidR="002827AA">
              <w:t>monitor</w:t>
            </w:r>
            <w:r>
              <w:t>s</w:t>
            </w:r>
            <w:r w:rsidR="00777F0B">
              <w:t xml:space="preserve"> this challenging </w:t>
            </w:r>
            <w:r>
              <w:t>publishing market</w:t>
            </w:r>
            <w:r w:rsidR="002827AA">
              <w:t>place</w:t>
            </w:r>
            <w:r>
              <w:t>,</w:t>
            </w:r>
            <w:r w:rsidR="002827AA">
              <w:t xml:space="preserve"> looking for opportunities to work with different models </w:t>
            </w:r>
            <w:r w:rsidR="00A50FC4">
              <w:t>to</w:t>
            </w:r>
            <w:r w:rsidR="002827AA">
              <w:t xml:space="preserve"> benefit customers</w:t>
            </w:r>
            <w:r w:rsidR="00A50FC4">
              <w:t xml:space="preserve"> and affect the fiscal impact of offering e-content</w:t>
            </w:r>
            <w:r w:rsidR="002827AA">
              <w:t>.</w:t>
            </w:r>
          </w:p>
          <w:p w:rsidR="007D4083" w:rsidRPr="007D4083" w:rsidRDefault="007D4083" w:rsidP="002F3D5D">
            <w:r w:rsidRPr="007D4083">
              <w:t>Funds for eBooks and downloadable audiobooks are budget</w:t>
            </w:r>
            <w:r w:rsidR="002C1D72">
              <w:t>ed in the following fund lines:</w:t>
            </w:r>
          </w:p>
          <w:p w:rsidR="00A15255" w:rsidRDefault="00642D46" w:rsidP="008A6282">
            <w:pPr>
              <w:rPr>
                <w:b/>
              </w:rPr>
            </w:pPr>
            <w:r w:rsidRPr="007D4083">
              <w:rPr>
                <w:b/>
              </w:rPr>
              <w:t>53413 Electronic Services</w:t>
            </w:r>
            <w:r w:rsidR="008A6282">
              <w:rPr>
                <w:b/>
              </w:rPr>
              <w:t xml:space="preserve">                                                         </w:t>
            </w:r>
            <w:r w:rsidRPr="00642D46">
              <w:rPr>
                <w:b/>
              </w:rPr>
              <w:t>53414 Electronic Collections</w:t>
            </w:r>
          </w:p>
          <w:p w:rsidR="008A6282" w:rsidRPr="008A6282" w:rsidRDefault="008A6282" w:rsidP="008A6282">
            <w:pPr>
              <w:rPr>
                <w:b/>
              </w:rPr>
            </w:pPr>
          </w:p>
        </w:tc>
      </w:tr>
      <w:tr w:rsidR="001B5B9B" w:rsidTr="00E92C36">
        <w:trPr>
          <w:trHeight w:val="70"/>
        </w:trPr>
        <w:tc>
          <w:tcPr>
            <w:tcW w:w="9350" w:type="dxa"/>
            <w:gridSpan w:val="2"/>
          </w:tcPr>
          <w:p w:rsidR="001B5B9B" w:rsidRDefault="004F69BB" w:rsidP="004F69BB">
            <w:pPr>
              <w:pStyle w:val="NoSpacing"/>
            </w:pPr>
            <w:r w:rsidRPr="008A6282">
              <w:rPr>
                <w:b/>
              </w:rPr>
              <w:lastRenderedPageBreak/>
              <w:t>P</w:t>
            </w:r>
            <w:r w:rsidR="001B5B9B" w:rsidRPr="008A6282">
              <w:rPr>
                <w:b/>
              </w:rPr>
              <w:t>erformance metrics:</w:t>
            </w:r>
            <w:r w:rsidR="001B5B9B">
              <w:t xml:space="preserve"> What measures will be used when evaluating the collection’s performance?</w:t>
            </w:r>
          </w:p>
          <w:p w:rsidR="00A50FC4" w:rsidRDefault="00A50FC4" w:rsidP="004F69BB">
            <w:pPr>
              <w:pStyle w:val="NoSpacing"/>
            </w:pPr>
          </w:p>
          <w:p w:rsidR="002827AA" w:rsidRDefault="002827AA" w:rsidP="004F69BB">
            <w:pPr>
              <w:pStyle w:val="NoSpacing"/>
            </w:pPr>
            <w:r>
              <w:t xml:space="preserve">Expiring </w:t>
            </w:r>
            <w:r w:rsidR="00A50FC4">
              <w:t>e-titles are</w:t>
            </w:r>
            <w:r>
              <w:t xml:space="preserve"> evaluated</w:t>
            </w:r>
            <w:r w:rsidR="00122F5C">
              <w:t xml:space="preserve"> for repurchase</w:t>
            </w:r>
            <w:r w:rsidR="00FF2615">
              <w:t xml:space="preserve"> based on cost</w:t>
            </w:r>
            <w:r>
              <w:t xml:space="preserve">, circulation, </w:t>
            </w:r>
            <w:r w:rsidR="00FF2615">
              <w:t xml:space="preserve">whether part of a series, </w:t>
            </w:r>
            <w:r>
              <w:t>and outstandin</w:t>
            </w:r>
            <w:r w:rsidR="00E77322">
              <w:t xml:space="preserve">g </w:t>
            </w:r>
            <w:r w:rsidR="00A50FC4">
              <w:t xml:space="preserve">customer </w:t>
            </w:r>
            <w:r>
              <w:t>holds.</w:t>
            </w:r>
            <w:r w:rsidR="00FF2615">
              <w:t xml:space="preserve">  Expired content not repurchased will be removed from the catalog.</w:t>
            </w:r>
          </w:p>
          <w:p w:rsidR="00122F5C" w:rsidRDefault="00122F5C" w:rsidP="004F69BB">
            <w:pPr>
              <w:pStyle w:val="NoSpacing"/>
            </w:pPr>
          </w:p>
          <w:p w:rsidR="002827AA" w:rsidRDefault="002827AA" w:rsidP="004F69BB">
            <w:pPr>
              <w:pStyle w:val="NoSpacing"/>
            </w:pPr>
            <w:r>
              <w:t>When evaluating new</w:t>
            </w:r>
            <w:r w:rsidR="00122F5C">
              <w:t xml:space="preserve"> and requested</w:t>
            </w:r>
            <w:r>
              <w:t xml:space="preserve"> titles, </w:t>
            </w:r>
            <w:r w:rsidR="00122F5C">
              <w:t xml:space="preserve">the </w:t>
            </w:r>
            <w:r>
              <w:t xml:space="preserve">performance and cost-per-use of </w:t>
            </w:r>
            <w:r w:rsidR="00E77322">
              <w:t>similar</w:t>
            </w:r>
            <w:r>
              <w:t xml:space="preserve"> items </w:t>
            </w:r>
            <w:r w:rsidR="00E77322">
              <w:t>are</w:t>
            </w:r>
            <w:r>
              <w:t xml:space="preserve"> considered.</w:t>
            </w:r>
            <w:r w:rsidR="00FF2615">
              <w:t xml:space="preserve"> Preference will be given to non-metered content.</w:t>
            </w:r>
          </w:p>
          <w:p w:rsidR="00E92C36" w:rsidRDefault="00E92C36" w:rsidP="004F69BB">
            <w:pPr>
              <w:pStyle w:val="NoSpacing"/>
            </w:pPr>
          </w:p>
          <w:p w:rsidR="00891FBB" w:rsidRDefault="00891FBB" w:rsidP="004F69BB">
            <w:pPr>
              <w:pStyle w:val="NoSpacing"/>
            </w:pPr>
            <w:r>
              <w:t>Titles will not be purchased on multiple electronic platforms.</w:t>
            </w:r>
          </w:p>
          <w:p w:rsidR="00891FBB" w:rsidRDefault="00891FBB" w:rsidP="004F69BB">
            <w:pPr>
              <w:pStyle w:val="NoSpacing"/>
            </w:pPr>
          </w:p>
          <w:p w:rsidR="00FF2615" w:rsidRDefault="002C1D72" w:rsidP="004F69BB">
            <w:pPr>
              <w:pStyle w:val="NoSpacing"/>
            </w:pPr>
            <w:r>
              <w:t>Holds ratio</w:t>
            </w:r>
            <w:r w:rsidR="00FF2615">
              <w:t xml:space="preserve"> is 10:1 (holds:copy) with a cap of 20 which can be adjusted based on  professional judgment regarding price and collection relevance. </w:t>
            </w:r>
          </w:p>
          <w:p w:rsidR="002C4963" w:rsidRDefault="002C4963" w:rsidP="004F69BB">
            <w:pPr>
              <w:pStyle w:val="NoSpacing"/>
            </w:pPr>
          </w:p>
          <w:p w:rsidR="002C4963" w:rsidRDefault="002C1D72" w:rsidP="004F69BB">
            <w:pPr>
              <w:pStyle w:val="NoSpacing"/>
            </w:pPr>
            <w:r>
              <w:t>Customers will be limited to three</w:t>
            </w:r>
            <w:r w:rsidR="002C4963">
              <w:t xml:space="preserve"> purchase requests per month.</w:t>
            </w:r>
          </w:p>
          <w:p w:rsidR="002C4963" w:rsidRDefault="002C4963" w:rsidP="004F69BB">
            <w:pPr>
              <w:pStyle w:val="NoSpacing"/>
            </w:pPr>
          </w:p>
          <w:p w:rsidR="002C4963" w:rsidRDefault="00891FBB" w:rsidP="004F69BB">
            <w:pPr>
              <w:pStyle w:val="NoSpacing"/>
            </w:pPr>
            <w:r>
              <w:t>The Library won’t purchase non-</w:t>
            </w:r>
            <w:r w:rsidR="002C4963">
              <w:t>bestselle</w:t>
            </w:r>
            <w:r>
              <w:t>r tit</w:t>
            </w:r>
            <w:r w:rsidR="002C1D72">
              <w:t>les that cost 300% of retail if</w:t>
            </w:r>
            <w:r>
              <w:t xml:space="preserve"> we own a physical copy.</w:t>
            </w:r>
          </w:p>
          <w:p w:rsidR="00891FBB" w:rsidRDefault="00891FBB" w:rsidP="004F69BB">
            <w:pPr>
              <w:pStyle w:val="NoSpacing"/>
            </w:pPr>
          </w:p>
          <w:p w:rsidR="00891FBB" w:rsidRDefault="00EA513C" w:rsidP="004F69BB">
            <w:pPr>
              <w:pStyle w:val="NoSpacing"/>
            </w:pPr>
            <w:r>
              <w:t>Prepublication request</w:t>
            </w:r>
            <w:r w:rsidR="002C1D72">
              <w:t>s</w:t>
            </w:r>
            <w:r>
              <w:t xml:space="preserve"> will only be considered three months before publication.</w:t>
            </w:r>
          </w:p>
          <w:p w:rsidR="006751ED" w:rsidRDefault="006751ED" w:rsidP="00C610C3">
            <w:pPr>
              <w:pStyle w:val="NoSpacing"/>
              <w:ind w:left="720"/>
            </w:pPr>
          </w:p>
        </w:tc>
      </w:tr>
      <w:tr w:rsidR="001B5B9B" w:rsidTr="00E92C36">
        <w:trPr>
          <w:trHeight w:val="1007"/>
        </w:trPr>
        <w:tc>
          <w:tcPr>
            <w:tcW w:w="9350" w:type="dxa"/>
            <w:gridSpan w:val="2"/>
          </w:tcPr>
          <w:p w:rsidR="00483CB3" w:rsidRDefault="00C30CCC" w:rsidP="00C610C3">
            <w:bookmarkStart w:id="0" w:name="_GoBack"/>
            <w:r w:rsidRPr="008A6282">
              <w:rPr>
                <w:b/>
              </w:rPr>
              <w:t>Maintenance</w:t>
            </w:r>
            <w:r w:rsidR="001B5B9B" w:rsidRPr="008A6282">
              <w:rPr>
                <w:b/>
              </w:rPr>
              <w:t>/Cataloging Notes:</w:t>
            </w:r>
            <w:r w:rsidR="001B5B9B">
              <w:t xml:space="preserve"> </w:t>
            </w:r>
            <w:bookmarkEnd w:id="0"/>
            <w:r w:rsidR="001B5B9B">
              <w:t>Specify which (if any) special processing, cataloging, ILS procedures, etc. should be used for this collection. (Leave blank if customary procedures for format type will be used.)</w:t>
            </w:r>
          </w:p>
          <w:p w:rsidR="00C610C3" w:rsidRPr="00926B98" w:rsidRDefault="00E77322" w:rsidP="00E77322">
            <w:r w:rsidRPr="00926B98">
              <w:t>Brief b</w:t>
            </w:r>
            <w:r w:rsidR="00C30CCC" w:rsidRPr="00926B98">
              <w:t>ibliographic re</w:t>
            </w:r>
            <w:r w:rsidRPr="00926B98">
              <w:t>cords are added to the Polaris c</w:t>
            </w:r>
            <w:r w:rsidR="002C1D72">
              <w:t>atalog for e</w:t>
            </w:r>
            <w:r w:rsidRPr="00926B98">
              <w:t>content</w:t>
            </w:r>
            <w:r w:rsidR="00926B98">
              <w:t xml:space="preserve"> based on platform considerations</w:t>
            </w:r>
            <w:r w:rsidR="00C30CCC" w:rsidRPr="00926B98">
              <w:t>.</w:t>
            </w:r>
            <w:r w:rsidR="007E475F" w:rsidRPr="00926B98">
              <w:t xml:space="preserve"> </w:t>
            </w:r>
            <w:r w:rsidR="002C1D72">
              <w:t xml:space="preserve">Not all platform content may be added. </w:t>
            </w:r>
            <w:r w:rsidR="007E475F" w:rsidRPr="00926B98">
              <w:t>The</w:t>
            </w:r>
            <w:r w:rsidRPr="00926B98">
              <w:t xml:space="preserve"> </w:t>
            </w:r>
            <w:r w:rsidR="00C30CCC" w:rsidRPr="00926B98">
              <w:t xml:space="preserve">records for expiring and weeded titles  are removed </w:t>
            </w:r>
            <w:r w:rsidRPr="00926B98">
              <w:t>from</w:t>
            </w:r>
            <w:r w:rsidR="00C30CCC" w:rsidRPr="00926B98">
              <w:t xml:space="preserve"> both</w:t>
            </w:r>
            <w:r w:rsidRPr="00926B98">
              <w:t xml:space="preserve"> PCLS’s vendor interface and the Polaris catalog.</w:t>
            </w:r>
            <w:r w:rsidR="00C30CCC" w:rsidRPr="00926B98">
              <w:t xml:space="preserve"> </w:t>
            </w:r>
          </w:p>
        </w:tc>
      </w:tr>
    </w:tbl>
    <w:p w:rsidR="001B5B9B" w:rsidRDefault="001B5B9B" w:rsidP="00C610C3"/>
    <w:sectPr w:rsidR="001B5B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63" w:rsidRDefault="002C4963">
      <w:pPr>
        <w:spacing w:after="0" w:line="240" w:lineRule="auto"/>
      </w:pPr>
      <w:r>
        <w:separator/>
      </w:r>
    </w:p>
  </w:endnote>
  <w:endnote w:type="continuationSeparator" w:id="0">
    <w:p w:rsidR="002C4963" w:rsidRDefault="002C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63" w:rsidRDefault="002C4963">
      <w:pPr>
        <w:spacing w:after="0" w:line="240" w:lineRule="auto"/>
      </w:pPr>
      <w:r>
        <w:separator/>
      </w:r>
    </w:p>
  </w:footnote>
  <w:footnote w:type="continuationSeparator" w:id="0">
    <w:p w:rsidR="002C4963" w:rsidRDefault="002C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4043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4963" w:rsidRDefault="002C49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2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4963" w:rsidRDefault="002C49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664"/>
    <w:multiLevelType w:val="hybridMultilevel"/>
    <w:tmpl w:val="F2F0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7963"/>
    <w:multiLevelType w:val="hybridMultilevel"/>
    <w:tmpl w:val="BC1E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F3992"/>
    <w:multiLevelType w:val="hybridMultilevel"/>
    <w:tmpl w:val="BFA0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15206"/>
    <w:multiLevelType w:val="hybridMultilevel"/>
    <w:tmpl w:val="0356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2C38"/>
    <w:multiLevelType w:val="hybridMultilevel"/>
    <w:tmpl w:val="38B4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71867"/>
    <w:multiLevelType w:val="hybridMultilevel"/>
    <w:tmpl w:val="B23E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713BE"/>
    <w:multiLevelType w:val="hybridMultilevel"/>
    <w:tmpl w:val="874CD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B06C2A"/>
    <w:multiLevelType w:val="hybridMultilevel"/>
    <w:tmpl w:val="7CD8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9B"/>
    <w:rsid w:val="00003969"/>
    <w:rsid w:val="0006620E"/>
    <w:rsid w:val="00080503"/>
    <w:rsid w:val="000826AA"/>
    <w:rsid w:val="000B6E55"/>
    <w:rsid w:val="000D5B3D"/>
    <w:rsid w:val="000E2E62"/>
    <w:rsid w:val="0012190E"/>
    <w:rsid w:val="00122F5C"/>
    <w:rsid w:val="001A4953"/>
    <w:rsid w:val="001B5B9B"/>
    <w:rsid w:val="001F05FC"/>
    <w:rsid w:val="001F54BE"/>
    <w:rsid w:val="002114B3"/>
    <w:rsid w:val="00227C2B"/>
    <w:rsid w:val="002503D2"/>
    <w:rsid w:val="002827AA"/>
    <w:rsid w:val="002C1D72"/>
    <w:rsid w:val="002C4963"/>
    <w:rsid w:val="002D5C73"/>
    <w:rsid w:val="002D693F"/>
    <w:rsid w:val="002F3D5D"/>
    <w:rsid w:val="00305392"/>
    <w:rsid w:val="003B387A"/>
    <w:rsid w:val="003F4842"/>
    <w:rsid w:val="00400887"/>
    <w:rsid w:val="00405747"/>
    <w:rsid w:val="004500F9"/>
    <w:rsid w:val="00466E01"/>
    <w:rsid w:val="00483CB3"/>
    <w:rsid w:val="004A0233"/>
    <w:rsid w:val="004C4FC4"/>
    <w:rsid w:val="004F69BB"/>
    <w:rsid w:val="00520AF0"/>
    <w:rsid w:val="00572057"/>
    <w:rsid w:val="0058431C"/>
    <w:rsid w:val="005E22FB"/>
    <w:rsid w:val="00642D46"/>
    <w:rsid w:val="00643242"/>
    <w:rsid w:val="006465A2"/>
    <w:rsid w:val="006751ED"/>
    <w:rsid w:val="00692F52"/>
    <w:rsid w:val="00747913"/>
    <w:rsid w:val="00750356"/>
    <w:rsid w:val="00752245"/>
    <w:rsid w:val="00766404"/>
    <w:rsid w:val="00777F0B"/>
    <w:rsid w:val="00786D35"/>
    <w:rsid w:val="0079717A"/>
    <w:rsid w:val="007D4083"/>
    <w:rsid w:val="007E475F"/>
    <w:rsid w:val="007F18C5"/>
    <w:rsid w:val="00800E4D"/>
    <w:rsid w:val="00822280"/>
    <w:rsid w:val="00841557"/>
    <w:rsid w:val="008642E1"/>
    <w:rsid w:val="00891FBB"/>
    <w:rsid w:val="008A6282"/>
    <w:rsid w:val="0091018B"/>
    <w:rsid w:val="00915074"/>
    <w:rsid w:val="00926B98"/>
    <w:rsid w:val="00943355"/>
    <w:rsid w:val="009512F4"/>
    <w:rsid w:val="00966C7D"/>
    <w:rsid w:val="00984966"/>
    <w:rsid w:val="009D5B56"/>
    <w:rsid w:val="009E0528"/>
    <w:rsid w:val="009F0CFE"/>
    <w:rsid w:val="009F479B"/>
    <w:rsid w:val="00A15255"/>
    <w:rsid w:val="00A50FC4"/>
    <w:rsid w:val="00AA127D"/>
    <w:rsid w:val="00AA1862"/>
    <w:rsid w:val="00AF75D0"/>
    <w:rsid w:val="00B11518"/>
    <w:rsid w:val="00B2032A"/>
    <w:rsid w:val="00B64550"/>
    <w:rsid w:val="00B9646E"/>
    <w:rsid w:val="00BA6A04"/>
    <w:rsid w:val="00C30CCC"/>
    <w:rsid w:val="00C42BC5"/>
    <w:rsid w:val="00C610C3"/>
    <w:rsid w:val="00D04864"/>
    <w:rsid w:val="00D37AE4"/>
    <w:rsid w:val="00D37EBB"/>
    <w:rsid w:val="00D952EC"/>
    <w:rsid w:val="00DC75F6"/>
    <w:rsid w:val="00E274E9"/>
    <w:rsid w:val="00E36F61"/>
    <w:rsid w:val="00E77322"/>
    <w:rsid w:val="00E92C36"/>
    <w:rsid w:val="00EA513C"/>
    <w:rsid w:val="00F25F5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B5DD0D2-A1E4-4FC7-AE88-594EF80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B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9B"/>
  </w:style>
  <w:style w:type="paragraph" w:styleId="Footer">
    <w:name w:val="footer"/>
    <w:basedOn w:val="Normal"/>
    <w:link w:val="FooterChar"/>
    <w:uiPriority w:val="99"/>
    <w:unhideWhenUsed/>
    <w:rsid w:val="001B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9B"/>
  </w:style>
  <w:style w:type="paragraph" w:styleId="NoSpacing">
    <w:name w:val="No Spacing"/>
    <w:uiPriority w:val="1"/>
    <w:qFormat/>
    <w:rsid w:val="006432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DeGuiseppi</dc:creator>
  <cp:lastModifiedBy>Tracey Thompson</cp:lastModifiedBy>
  <cp:revision>8</cp:revision>
  <cp:lastPrinted>2017-04-11T22:08:00Z</cp:lastPrinted>
  <dcterms:created xsi:type="dcterms:W3CDTF">2017-01-27T00:30:00Z</dcterms:created>
  <dcterms:modified xsi:type="dcterms:W3CDTF">2017-04-11T23:16:00Z</dcterms:modified>
</cp:coreProperties>
</file>